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7245" w14:textId="77777777" w:rsidR="0015513C" w:rsidRDefault="0015513C" w:rsidP="0015513C">
      <w:pPr>
        <w:jc w:val="both"/>
        <w:rPr>
          <w:rFonts w:ascii="Calibri Light" w:hAnsi="Calibri Light" w:cs="Calibri Light"/>
          <w:sz w:val="22"/>
        </w:rPr>
      </w:pPr>
    </w:p>
    <w:p w14:paraId="3C58B56B" w14:textId="77777777" w:rsidR="0015513C" w:rsidRDefault="0015513C" w:rsidP="0015513C">
      <w:pPr>
        <w:jc w:val="both"/>
        <w:rPr>
          <w:rFonts w:ascii="Calibri Light" w:hAnsi="Calibri Light" w:cs="Calibri Light"/>
          <w:sz w:val="22"/>
        </w:rPr>
      </w:pPr>
    </w:p>
    <w:p w14:paraId="3E03EB28" w14:textId="491B6E06" w:rsidR="00B937F1" w:rsidRPr="0015513C" w:rsidRDefault="00B937F1" w:rsidP="0015513C">
      <w:pPr>
        <w:jc w:val="both"/>
        <w:rPr>
          <w:rFonts w:ascii="Calibri Light" w:hAnsi="Calibri Light" w:cs="Calibri Light"/>
          <w:sz w:val="22"/>
        </w:rPr>
      </w:pPr>
      <w:r w:rsidRPr="0015513C">
        <w:rPr>
          <w:rFonts w:ascii="Calibri Light" w:hAnsi="Calibri Light" w:cs="Calibri Light"/>
          <w:sz w:val="22"/>
        </w:rPr>
        <w:t>Dear Compliance Team,</w:t>
      </w:r>
    </w:p>
    <w:p w14:paraId="37614010" w14:textId="77777777" w:rsidR="00B937F1" w:rsidRPr="0015513C" w:rsidRDefault="00B937F1" w:rsidP="0015513C">
      <w:pPr>
        <w:jc w:val="both"/>
        <w:rPr>
          <w:rFonts w:ascii="Calibri Light" w:hAnsi="Calibri Light" w:cs="Calibri Light"/>
          <w:sz w:val="22"/>
        </w:rPr>
      </w:pPr>
      <w:r w:rsidRPr="0015513C">
        <w:rPr>
          <w:rFonts w:ascii="Calibri Light" w:hAnsi="Calibri Light" w:cs="Calibri Light"/>
          <w:sz w:val="22"/>
        </w:rPr>
        <w:t>I want to take a moment to thank you for the essential work you do every day. You are our frontline defense in navigating an increasingly complex regulatory environment. Your efforts ensure we remain a trusted institution — protecting our customers, our bank, and our reputation.</w:t>
      </w:r>
    </w:p>
    <w:p w14:paraId="28E37A2F" w14:textId="56025673" w:rsidR="00B937F1" w:rsidRPr="0015513C" w:rsidRDefault="00B937F1" w:rsidP="0015513C">
      <w:pPr>
        <w:jc w:val="both"/>
        <w:rPr>
          <w:rFonts w:ascii="Calibri Light" w:hAnsi="Calibri Light" w:cs="Calibri Light"/>
          <w:sz w:val="22"/>
        </w:rPr>
      </w:pPr>
      <w:r w:rsidRPr="0015513C">
        <w:rPr>
          <w:rFonts w:ascii="Calibri Light" w:hAnsi="Calibri Light" w:cs="Calibri Light"/>
          <w:sz w:val="22"/>
        </w:rPr>
        <w:t>You also understand better than anyone how quickly a new regulation, guidance, or piece of legislation can change how we operate. Whether it’s BSA/AML rules, fair lending expectations, data privacy mandates, or evolving third-party risk guidelines — policy decisions made in Washington and Annapolis directly shape your work.</w:t>
      </w:r>
    </w:p>
    <w:p w14:paraId="39D324C8" w14:textId="7DA141A6" w:rsidR="00B937F1" w:rsidRPr="0015513C" w:rsidRDefault="00B937F1" w:rsidP="0015513C">
      <w:pPr>
        <w:jc w:val="both"/>
        <w:rPr>
          <w:rFonts w:ascii="Calibri Light" w:hAnsi="Calibri Light" w:cs="Calibri Light"/>
          <w:sz w:val="22"/>
        </w:rPr>
      </w:pPr>
      <w:r w:rsidRPr="0015513C">
        <w:rPr>
          <w:rFonts w:ascii="Calibri Light" w:hAnsi="Calibri Light" w:cs="Calibri Light"/>
          <w:sz w:val="22"/>
        </w:rPr>
        <w:t>That’s why I’m reaching out to encourage you to consider supporting Maryland BankPAC, the political action committee of the Maryland Bankers Association.</w:t>
      </w:r>
    </w:p>
    <w:p w14:paraId="7436DFF9" w14:textId="3C607C26" w:rsidR="00B937F1" w:rsidRPr="0015513C" w:rsidRDefault="00B937F1" w:rsidP="0015513C">
      <w:pPr>
        <w:jc w:val="both"/>
        <w:rPr>
          <w:rFonts w:ascii="Calibri Light" w:hAnsi="Calibri Light" w:cs="Calibri Light"/>
          <w:sz w:val="22"/>
        </w:rPr>
      </w:pPr>
      <w:r w:rsidRPr="0015513C">
        <w:rPr>
          <w:rFonts w:ascii="Calibri Light" w:hAnsi="Calibri Light" w:cs="Calibri Light"/>
          <w:sz w:val="22"/>
        </w:rPr>
        <w:t>Maryland BankPAC exists to support candidates who understand the value of strong but balanced regulation — lawmakers who believe that compliance should be about risk management and customer protection, not excessive paperwork or operational paralysis. When policymakers hear from real banking professionals — particularly those in compliance — they gain important perspective on how laws and regulations are applied in practice.</w:t>
      </w:r>
    </w:p>
    <w:p w14:paraId="783B530F" w14:textId="77777777" w:rsidR="00B937F1" w:rsidRPr="0015513C" w:rsidRDefault="00B937F1" w:rsidP="0015513C">
      <w:pPr>
        <w:jc w:val="both"/>
        <w:rPr>
          <w:rFonts w:ascii="Calibri Light" w:hAnsi="Calibri Light" w:cs="Calibri Light"/>
          <w:sz w:val="22"/>
        </w:rPr>
      </w:pPr>
      <w:r w:rsidRPr="0015513C">
        <w:rPr>
          <w:rFonts w:ascii="Calibri Light" w:hAnsi="Calibri Light" w:cs="Calibri Light"/>
          <w:sz w:val="22"/>
        </w:rPr>
        <w:t>Your support helps make that voice stronger.</w:t>
      </w:r>
    </w:p>
    <w:p w14:paraId="561CCCF2" w14:textId="793F2426" w:rsidR="00B937F1" w:rsidRPr="0015513C" w:rsidRDefault="00B937F1" w:rsidP="0015513C">
      <w:pPr>
        <w:jc w:val="both"/>
        <w:rPr>
          <w:rFonts w:ascii="Calibri Light" w:hAnsi="Calibri Light" w:cs="Calibri Light"/>
          <w:sz w:val="22"/>
        </w:rPr>
      </w:pPr>
      <w:r w:rsidRPr="0015513C">
        <w:rPr>
          <w:rFonts w:ascii="Calibri Light" w:hAnsi="Calibri Light" w:cs="Calibri Light"/>
          <w:sz w:val="22"/>
        </w:rPr>
        <w:t>Contributing to Maryland BankPAC is voluntary, and there is no expectation to give. However, if you choose to contribute, your donation — of any amount — helps us advocate for a smarter regulatory environment that allows you to focus more on meaningful risk oversight and less on navigating overlapping or unclear rules. The better informed our lawmakers are, the more effective and practical the regulatory landscape can become.</w:t>
      </w:r>
    </w:p>
    <w:p w14:paraId="5953B51D" w14:textId="77777777" w:rsidR="00B937F1" w:rsidRPr="0015513C" w:rsidRDefault="00B937F1" w:rsidP="0015513C">
      <w:pPr>
        <w:jc w:val="both"/>
        <w:rPr>
          <w:rFonts w:ascii="Calibri Light" w:hAnsi="Calibri Light" w:cs="Calibri Light"/>
          <w:sz w:val="22"/>
        </w:rPr>
      </w:pPr>
      <w:r w:rsidRPr="0015513C">
        <w:rPr>
          <w:rFonts w:ascii="Calibri Light" w:hAnsi="Calibri Light" w:cs="Calibri Light"/>
          <w:sz w:val="22"/>
        </w:rPr>
        <w:t>Again, thank you for the critical role you play at [Bank Name]. You are the reason we can confidently say we are doing the right thing — for our customers, our bank, and our regulators. I hope you’ll consider helping us extend that same voice into the policymaking process.</w:t>
      </w:r>
    </w:p>
    <w:p w14:paraId="1251D7E3" w14:textId="77777777" w:rsidR="000E4976" w:rsidRPr="0015513C" w:rsidRDefault="000E4976" w:rsidP="0015513C">
      <w:pPr>
        <w:jc w:val="both"/>
        <w:rPr>
          <w:rFonts w:ascii="Calibri Light" w:hAnsi="Calibri Light" w:cs="Calibri Light"/>
          <w:sz w:val="22"/>
        </w:rPr>
      </w:pPr>
    </w:p>
    <w:sectPr w:rsidR="000E4976" w:rsidRPr="00155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FDD"/>
    <w:multiLevelType w:val="multilevel"/>
    <w:tmpl w:val="DD4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16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F1"/>
    <w:rsid w:val="000E4976"/>
    <w:rsid w:val="0015513C"/>
    <w:rsid w:val="00342398"/>
    <w:rsid w:val="00381A9D"/>
    <w:rsid w:val="006B3F13"/>
    <w:rsid w:val="0099580E"/>
    <w:rsid w:val="009F09FA"/>
    <w:rsid w:val="00B937F1"/>
    <w:rsid w:val="00F6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673A"/>
  <w15:chartTrackingRefBased/>
  <w15:docId w15:val="{5FB6E2D2-1C25-48C6-BE10-86869E75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7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7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37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37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37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37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37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7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7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37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37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37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37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37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3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7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7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37F1"/>
    <w:pPr>
      <w:spacing w:before="160"/>
      <w:jc w:val="center"/>
    </w:pPr>
    <w:rPr>
      <w:i/>
      <w:iCs/>
      <w:color w:val="404040" w:themeColor="text1" w:themeTint="BF"/>
    </w:rPr>
  </w:style>
  <w:style w:type="character" w:customStyle="1" w:styleId="QuoteChar">
    <w:name w:val="Quote Char"/>
    <w:basedOn w:val="DefaultParagraphFont"/>
    <w:link w:val="Quote"/>
    <w:uiPriority w:val="29"/>
    <w:rsid w:val="00B937F1"/>
    <w:rPr>
      <w:i/>
      <w:iCs/>
      <w:color w:val="404040" w:themeColor="text1" w:themeTint="BF"/>
    </w:rPr>
  </w:style>
  <w:style w:type="paragraph" w:styleId="ListParagraph">
    <w:name w:val="List Paragraph"/>
    <w:basedOn w:val="Normal"/>
    <w:uiPriority w:val="34"/>
    <w:qFormat/>
    <w:rsid w:val="00B937F1"/>
    <w:pPr>
      <w:ind w:left="720"/>
      <w:contextualSpacing/>
    </w:pPr>
  </w:style>
  <w:style w:type="character" w:styleId="IntenseEmphasis">
    <w:name w:val="Intense Emphasis"/>
    <w:basedOn w:val="DefaultParagraphFont"/>
    <w:uiPriority w:val="21"/>
    <w:qFormat/>
    <w:rsid w:val="00B937F1"/>
    <w:rPr>
      <w:i/>
      <w:iCs/>
      <w:color w:val="0F4761" w:themeColor="accent1" w:themeShade="BF"/>
    </w:rPr>
  </w:style>
  <w:style w:type="paragraph" w:styleId="IntenseQuote">
    <w:name w:val="Intense Quote"/>
    <w:basedOn w:val="Normal"/>
    <w:next w:val="Normal"/>
    <w:link w:val="IntenseQuoteChar"/>
    <w:uiPriority w:val="30"/>
    <w:qFormat/>
    <w:rsid w:val="00B93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7F1"/>
    <w:rPr>
      <w:i/>
      <w:iCs/>
      <w:color w:val="0F4761" w:themeColor="accent1" w:themeShade="BF"/>
    </w:rPr>
  </w:style>
  <w:style w:type="character" w:styleId="IntenseReference">
    <w:name w:val="Intense Reference"/>
    <w:basedOn w:val="DefaultParagraphFont"/>
    <w:uiPriority w:val="32"/>
    <w:qFormat/>
    <w:rsid w:val="00B93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Richards</dc:creator>
  <cp:keywords/>
  <dc:description/>
  <cp:lastModifiedBy>Microsoft Office User</cp:lastModifiedBy>
  <cp:revision>2</cp:revision>
  <dcterms:created xsi:type="dcterms:W3CDTF">2025-11-06T17:25:00Z</dcterms:created>
  <dcterms:modified xsi:type="dcterms:W3CDTF">2025-11-06T17:25:00Z</dcterms:modified>
</cp:coreProperties>
</file>